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eastAsia="方正小标宋简体"/>
          <w:color w:val="000000"/>
          <w:sz w:val="40"/>
          <w:szCs w:val="44"/>
          <w:shd w:val="clear" w:color="auto" w:fill="FFFFFF"/>
        </w:rPr>
      </w:pPr>
      <w:r>
        <w:rPr>
          <w:rFonts w:hint="eastAsia" w:ascii="方正小标宋简体" w:eastAsia="方正小标宋简体"/>
          <w:color w:val="000000"/>
          <w:sz w:val="40"/>
          <w:szCs w:val="44"/>
          <w:shd w:val="clear" w:color="auto" w:fill="FFFFFF"/>
        </w:rPr>
        <w:t>横琴·澳门青年创业谷国际数据库检索阅读卡</w:t>
      </w:r>
    </w:p>
    <w:p>
      <w:pPr>
        <w:jc w:val="center"/>
        <w:rPr>
          <w:rFonts w:ascii="方正小标宋简体" w:eastAsia="方正小标宋简体"/>
          <w:color w:val="000000"/>
          <w:sz w:val="40"/>
          <w:szCs w:val="44"/>
          <w:shd w:val="clear" w:color="auto" w:fill="FFFFFF"/>
        </w:rPr>
      </w:pPr>
      <w:r>
        <w:rPr>
          <w:rFonts w:hint="eastAsia" w:ascii="方正小标宋简体" w:eastAsia="方正小标宋简体"/>
          <w:color w:val="000000"/>
          <w:sz w:val="40"/>
          <w:szCs w:val="44"/>
          <w:shd w:val="clear" w:color="auto" w:fill="FFFFFF"/>
        </w:rPr>
        <w:t>申请表</w:t>
      </w:r>
    </w:p>
    <w:p>
      <w:pPr>
        <w:spacing w:line="480" w:lineRule="auto"/>
        <w:jc w:val="left"/>
        <w:rPr>
          <w:rFonts w:hint="eastAsia" w:ascii="仿宋_GB2312" w:eastAsia="仿宋_GB2312"/>
          <w:sz w:val="28"/>
          <w:szCs w:val="32"/>
        </w:rPr>
      </w:pPr>
      <w:r>
        <w:rPr>
          <w:rFonts w:hint="eastAsia" w:ascii="仿宋_GB2312" w:eastAsia="仿宋_GB2312"/>
          <w:color w:val="000000"/>
          <w:sz w:val="28"/>
          <w:szCs w:val="32"/>
          <w:shd w:val="clear" w:color="auto" w:fill="FFFFFF"/>
        </w:rPr>
        <w:t xml:space="preserve"> </w:t>
      </w:r>
      <w:r>
        <w:rPr>
          <w:rFonts w:hint="eastAsia" w:ascii="仿宋_GB2312" w:eastAsia="仿宋_GB2312"/>
          <w:color w:val="000000"/>
          <w:sz w:val="24"/>
          <w:szCs w:val="28"/>
          <w:shd w:val="clear" w:color="auto" w:fill="FFFFFF"/>
        </w:rPr>
        <w:t>检索卡账号：</w:t>
      </w:r>
      <w:r>
        <w:rPr>
          <w:rFonts w:hint="eastAsia" w:ascii="仿宋_GB2312" w:eastAsia="仿宋_GB2312"/>
          <w:color w:val="000000"/>
          <w:sz w:val="24"/>
          <w:szCs w:val="28"/>
          <w:u w:val="single"/>
          <w:shd w:val="clear" w:color="auto" w:fill="FFFFFF"/>
        </w:rPr>
        <w:t xml:space="preserve"> </w:t>
      </w:r>
      <w:r>
        <w:rPr>
          <w:rFonts w:ascii="仿宋_GB2312" w:eastAsia="仿宋_GB2312"/>
          <w:color w:val="000000"/>
          <w:sz w:val="24"/>
          <w:szCs w:val="28"/>
          <w:u w:val="single"/>
          <w:shd w:val="clear" w:color="auto" w:fill="FFFFFF"/>
        </w:rPr>
        <w:t xml:space="preserve">      </w:t>
      </w:r>
      <w:r>
        <w:rPr>
          <w:rFonts w:hint="eastAsia" w:ascii="仿宋_GB2312" w:eastAsia="仿宋_GB2312"/>
          <w:color w:val="000000"/>
          <w:sz w:val="24"/>
          <w:szCs w:val="28"/>
          <w:u w:val="single"/>
          <w:shd w:val="clear" w:color="auto" w:fill="FFFFFF"/>
        </w:rPr>
        <w:t xml:space="preserve">          </w:t>
      </w:r>
      <w:r>
        <w:rPr>
          <w:rFonts w:ascii="仿宋_GB2312" w:eastAsia="仿宋_GB2312"/>
          <w:color w:val="000000"/>
          <w:sz w:val="24"/>
          <w:szCs w:val="28"/>
          <w:u w:val="single"/>
          <w:shd w:val="clear" w:color="auto" w:fill="FFFFFF"/>
        </w:rPr>
        <w:t xml:space="preserve">   </w:t>
      </w:r>
      <w:r>
        <w:rPr>
          <w:rFonts w:ascii="仿宋_GB2312" w:eastAsia="仿宋_GB2312"/>
          <w:sz w:val="28"/>
          <w:szCs w:val="32"/>
        </w:rPr>
        <w:t xml:space="preserve"> </w:t>
      </w:r>
    </w:p>
    <w:tbl>
      <w:tblPr>
        <w:tblStyle w:val="6"/>
        <w:tblW w:w="8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311"/>
        <w:gridCol w:w="1418"/>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2518" w:type="dxa"/>
            <w:vAlign w:val="center"/>
          </w:tcPr>
          <w:p>
            <w:pPr>
              <w:spacing w:line="480" w:lineRule="auto"/>
              <w:jc w:val="center"/>
              <w:rPr>
                <w:rFonts w:ascii="仿宋_GB2312" w:eastAsia="仿宋_GB2312"/>
                <w:sz w:val="28"/>
                <w:szCs w:val="32"/>
              </w:rPr>
            </w:pPr>
            <w:r>
              <w:rPr>
                <w:rFonts w:hint="eastAsia" w:ascii="仿宋_GB2312" w:eastAsia="仿宋_GB2312"/>
                <w:sz w:val="28"/>
                <w:szCs w:val="32"/>
              </w:rPr>
              <w:t>申请单位</w:t>
            </w:r>
          </w:p>
        </w:tc>
        <w:tc>
          <w:tcPr>
            <w:tcW w:w="6379" w:type="dxa"/>
            <w:gridSpan w:val="3"/>
            <w:vAlign w:val="center"/>
          </w:tcPr>
          <w:p>
            <w:pPr>
              <w:jc w:val="left"/>
              <w:rPr>
                <w:rFonts w:ascii="仿宋_GB2312" w:eastAsia="仿宋_GB2312"/>
                <w:b/>
                <w:color w:val="FF0000"/>
                <w:szCs w:val="21"/>
              </w:rPr>
            </w:pPr>
            <w:r>
              <w:rPr>
                <w:rFonts w:hint="eastAsia" w:ascii="仿宋_GB2312" w:eastAsia="仿宋_GB2312"/>
                <w:b/>
                <w:color w:val="FF0000"/>
                <w:szCs w:val="21"/>
                <w:lang w:val="en-US" w:eastAsia="zh-CN"/>
              </w:rPr>
              <w:t>·</w:t>
            </w:r>
            <w:r>
              <w:rPr>
                <w:rFonts w:hint="eastAsia" w:ascii="仿宋_GB2312" w:eastAsia="仿宋_GB2312"/>
                <w:b/>
                <w:color w:val="FF0000"/>
                <w:szCs w:val="21"/>
              </w:rPr>
              <w:t>申请流程：</w:t>
            </w:r>
          </w:p>
          <w:p>
            <w:pPr>
              <w:jc w:val="left"/>
              <w:rPr>
                <w:rFonts w:ascii="仿宋_GB2312" w:eastAsia="仿宋_GB2312"/>
                <w:b/>
                <w:color w:val="FF0000"/>
                <w:szCs w:val="21"/>
              </w:rPr>
            </w:pPr>
            <w:r>
              <w:rPr>
                <w:rFonts w:hint="eastAsia" w:ascii="仿宋_GB2312" w:eastAsia="仿宋_GB2312"/>
                <w:b/>
                <w:color w:val="FF0000"/>
                <w:szCs w:val="21"/>
                <w:lang w:val="en-US" w:eastAsia="zh-CN"/>
              </w:rPr>
              <w:t>1、</w:t>
            </w:r>
            <w:r>
              <w:rPr>
                <w:rFonts w:hint="eastAsia" w:ascii="仿宋_GB2312" w:eastAsia="仿宋_GB2312"/>
                <w:b/>
                <w:color w:val="FF0000"/>
                <w:szCs w:val="21"/>
              </w:rPr>
              <w:t>申请表</w:t>
            </w:r>
            <w:r>
              <w:rPr>
                <w:rFonts w:hint="eastAsia" w:ascii="仿宋_GB2312" w:eastAsia="仿宋_GB2312"/>
                <w:b/>
                <w:color w:val="FF0000"/>
                <w:szCs w:val="21"/>
                <w:lang w:eastAsia="zh-CN"/>
              </w:rPr>
              <w:t>所有事项</w:t>
            </w:r>
            <w:r>
              <w:rPr>
                <w:rFonts w:hint="eastAsia" w:ascii="仿宋_GB2312" w:eastAsia="仿宋_GB2312"/>
                <w:b/>
                <w:color w:val="FF0000"/>
                <w:szCs w:val="21"/>
              </w:rPr>
              <w:t>填</w:t>
            </w:r>
            <w:r>
              <w:rPr>
                <w:rFonts w:hint="eastAsia" w:ascii="仿宋_GB2312" w:eastAsia="仿宋_GB2312"/>
                <w:b/>
                <w:color w:val="FF0000"/>
                <w:szCs w:val="21"/>
                <w:lang w:eastAsia="zh-CN"/>
              </w:rPr>
              <w:t>写完毕后</w:t>
            </w:r>
            <w:r>
              <w:rPr>
                <w:rFonts w:hint="eastAsia" w:ascii="仿宋_GB2312" w:eastAsia="仿宋_GB2312"/>
                <w:b/>
                <w:color w:val="FF0000"/>
                <w:szCs w:val="21"/>
              </w:rPr>
              <w:t>，</w:t>
            </w:r>
            <w:r>
              <w:rPr>
                <w:rFonts w:hint="eastAsia" w:ascii="仿宋_GB2312" w:eastAsia="仿宋_GB2312"/>
                <w:b/>
                <w:color w:val="FF0000"/>
                <w:szCs w:val="21"/>
                <w:lang w:eastAsia="zh-CN"/>
              </w:rPr>
              <w:t>加盖企业公章，</w:t>
            </w:r>
            <w:r>
              <w:rPr>
                <w:rFonts w:hint="eastAsia" w:ascii="仿宋_GB2312" w:eastAsia="仿宋_GB2312"/>
                <w:b/>
                <w:color w:val="FF0000"/>
                <w:szCs w:val="21"/>
              </w:rPr>
              <w:t>并</w:t>
            </w:r>
            <w:r>
              <w:rPr>
                <w:rFonts w:hint="eastAsia" w:ascii="仿宋_GB2312" w:eastAsia="仿宋_GB2312"/>
                <w:b/>
                <w:color w:val="FF0000"/>
                <w:szCs w:val="21"/>
                <w:lang w:eastAsia="zh-CN"/>
              </w:rPr>
              <w:t>携</w:t>
            </w:r>
            <w:r>
              <w:rPr>
                <w:rFonts w:hint="eastAsia" w:ascii="仿宋_GB2312" w:eastAsia="仿宋_GB2312"/>
                <w:b/>
                <w:color w:val="FF0000"/>
                <w:szCs w:val="21"/>
              </w:rPr>
              <w:t>营业执照复印件</w:t>
            </w:r>
            <w:r>
              <w:rPr>
                <w:rFonts w:hint="eastAsia" w:ascii="仿宋_GB2312" w:eastAsia="仿宋_GB2312"/>
                <w:b/>
                <w:color w:val="FF0000"/>
                <w:szCs w:val="21"/>
                <w:lang w:eastAsia="zh-CN"/>
              </w:rPr>
              <w:t>现场提交</w:t>
            </w:r>
            <w:r>
              <w:rPr>
                <w:rFonts w:hint="eastAsia" w:ascii="仿宋_GB2312" w:eastAsia="仿宋_GB2312"/>
                <w:b/>
                <w:color w:val="FF0000"/>
                <w:szCs w:val="21"/>
              </w:rPr>
              <w:t>；</w:t>
            </w:r>
          </w:p>
          <w:p>
            <w:pPr>
              <w:jc w:val="left"/>
              <w:rPr>
                <w:rFonts w:hint="eastAsia" w:ascii="仿宋_GB2312" w:eastAsia="仿宋_GB2312"/>
                <w:sz w:val="28"/>
                <w:szCs w:val="32"/>
              </w:rPr>
            </w:pPr>
            <w:r>
              <w:rPr>
                <w:rFonts w:hint="eastAsia" w:ascii="仿宋_GB2312" w:eastAsia="仿宋_GB2312"/>
                <w:b/>
                <w:color w:val="FF0000"/>
                <w:szCs w:val="21"/>
              </w:rPr>
              <w:t>2</w:t>
            </w:r>
            <w:r>
              <w:rPr>
                <w:rFonts w:hint="eastAsia" w:ascii="仿宋_GB2312" w:eastAsia="仿宋_GB2312"/>
                <w:b/>
                <w:color w:val="FF0000"/>
                <w:szCs w:val="21"/>
                <w:lang w:eastAsia="zh-CN"/>
              </w:rPr>
              <w:t>、提交及卡片领取同时办理，地址：</w:t>
            </w:r>
            <w:r>
              <w:rPr>
                <w:rFonts w:hint="eastAsia" w:ascii="仿宋_GB2312" w:eastAsia="仿宋_GB2312"/>
                <w:b/>
                <w:color w:val="FF0000"/>
                <w:szCs w:val="21"/>
              </w:rPr>
              <w:t>横琴新区环岛东路1889号创业谷18栋218室，</w:t>
            </w:r>
            <w:r>
              <w:rPr>
                <w:rFonts w:hint="eastAsia" w:ascii="仿宋_GB2312" w:eastAsia="仿宋_GB2312"/>
                <w:b/>
                <w:color w:val="FF0000"/>
                <w:szCs w:val="21"/>
                <w:lang w:eastAsia="zh-CN"/>
              </w:rPr>
              <w:t>联系人</w:t>
            </w:r>
            <w:r>
              <w:rPr>
                <w:rFonts w:hint="eastAsia" w:ascii="仿宋_GB2312" w:eastAsia="仿宋_GB2312"/>
                <w:b/>
                <w:color w:val="FF0000"/>
                <w:szCs w:val="21"/>
              </w:rPr>
              <w:t>杨先生</w:t>
            </w:r>
            <w:r>
              <w:rPr>
                <w:rFonts w:hint="eastAsia" w:ascii="仿宋_GB2312" w:eastAsia="仿宋_GB2312"/>
                <w:b/>
                <w:color w:val="FF0000"/>
                <w:szCs w:val="21"/>
                <w:lang w:eastAsia="zh-CN"/>
              </w:rPr>
              <w:t>，</w:t>
            </w:r>
            <w:r>
              <w:rPr>
                <w:rFonts w:hint="eastAsia" w:ascii="仿宋_GB2312" w:eastAsia="仿宋_GB2312"/>
                <w:b/>
                <w:color w:val="FF0000"/>
                <w:szCs w:val="21"/>
              </w:rPr>
              <w:t>联系方式07562990715</w:t>
            </w:r>
            <w:bookmarkStart w:id="0" w:name="_GoBack"/>
            <w:bookmarkEnd w:id="0"/>
            <w:r>
              <w:rPr>
                <w:rFonts w:hint="eastAsia" w:ascii="仿宋_GB2312" w:eastAsia="仿宋_GB2312"/>
                <w:b/>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2518" w:type="dxa"/>
            <w:vAlign w:val="center"/>
          </w:tcPr>
          <w:p>
            <w:pPr>
              <w:jc w:val="center"/>
              <w:rPr>
                <w:rFonts w:ascii="仿宋_GB2312" w:eastAsia="仿宋_GB2312"/>
                <w:sz w:val="28"/>
                <w:szCs w:val="32"/>
              </w:rPr>
            </w:pPr>
            <w:r>
              <w:rPr>
                <w:rFonts w:ascii="仿宋_GB2312" w:eastAsia="仿宋_GB2312"/>
                <w:sz w:val="28"/>
                <w:szCs w:val="32"/>
              </w:rPr>
              <w:t>统一社会信用代码</w:t>
            </w:r>
          </w:p>
        </w:tc>
        <w:tc>
          <w:tcPr>
            <w:tcW w:w="6379" w:type="dxa"/>
            <w:gridSpan w:val="3"/>
            <w:vAlign w:val="center"/>
          </w:tcPr>
          <w:p>
            <w:pPr>
              <w:jc w:val="center"/>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2518" w:type="dxa"/>
            <w:vAlign w:val="center"/>
          </w:tcPr>
          <w:p>
            <w:pPr>
              <w:jc w:val="center"/>
              <w:rPr>
                <w:rFonts w:ascii="仿宋_GB2312" w:eastAsia="仿宋_GB2312"/>
                <w:sz w:val="28"/>
                <w:szCs w:val="32"/>
              </w:rPr>
            </w:pPr>
            <w:r>
              <w:rPr>
                <w:rFonts w:hint="eastAsia" w:ascii="仿宋_GB2312" w:eastAsia="仿宋_GB2312"/>
                <w:sz w:val="28"/>
                <w:szCs w:val="32"/>
              </w:rPr>
              <w:t>注册资本</w:t>
            </w:r>
          </w:p>
        </w:tc>
        <w:tc>
          <w:tcPr>
            <w:tcW w:w="6379" w:type="dxa"/>
            <w:gridSpan w:val="3"/>
            <w:vAlign w:val="center"/>
          </w:tcPr>
          <w:p>
            <w:pPr>
              <w:jc w:val="center"/>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2518" w:type="dxa"/>
            <w:vAlign w:val="center"/>
          </w:tcPr>
          <w:p>
            <w:pPr>
              <w:jc w:val="center"/>
              <w:rPr>
                <w:rFonts w:ascii="仿宋_GB2312" w:eastAsia="仿宋_GB2312"/>
                <w:sz w:val="28"/>
                <w:szCs w:val="32"/>
              </w:rPr>
            </w:pPr>
            <w:r>
              <w:rPr>
                <w:rFonts w:hint="eastAsia" w:ascii="仿宋_GB2312" w:eastAsia="仿宋_GB2312"/>
                <w:sz w:val="28"/>
                <w:szCs w:val="32"/>
              </w:rPr>
              <w:t>办公地址</w:t>
            </w:r>
          </w:p>
        </w:tc>
        <w:tc>
          <w:tcPr>
            <w:tcW w:w="6379" w:type="dxa"/>
            <w:gridSpan w:val="3"/>
            <w:vAlign w:val="center"/>
          </w:tcPr>
          <w:p>
            <w:pPr>
              <w:jc w:val="center"/>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518" w:type="dxa"/>
            <w:vAlign w:val="center"/>
          </w:tcPr>
          <w:p>
            <w:pPr>
              <w:jc w:val="center"/>
              <w:rPr>
                <w:rFonts w:ascii="仿宋_GB2312" w:eastAsia="仿宋_GB2312"/>
                <w:sz w:val="28"/>
                <w:szCs w:val="32"/>
              </w:rPr>
            </w:pPr>
            <w:r>
              <w:rPr>
                <w:rFonts w:hint="eastAsia" w:ascii="仿宋_GB2312" w:eastAsia="仿宋_GB2312"/>
                <w:sz w:val="28"/>
                <w:szCs w:val="32"/>
              </w:rPr>
              <w:t>申请人</w:t>
            </w:r>
          </w:p>
        </w:tc>
        <w:tc>
          <w:tcPr>
            <w:tcW w:w="2311" w:type="dxa"/>
            <w:vAlign w:val="center"/>
          </w:tcPr>
          <w:p>
            <w:pPr>
              <w:jc w:val="center"/>
              <w:rPr>
                <w:rFonts w:ascii="仿宋_GB2312" w:eastAsia="仿宋_GB2312"/>
                <w:sz w:val="28"/>
                <w:szCs w:val="32"/>
              </w:rPr>
            </w:pPr>
          </w:p>
        </w:tc>
        <w:tc>
          <w:tcPr>
            <w:tcW w:w="1418" w:type="dxa"/>
            <w:vAlign w:val="center"/>
          </w:tcPr>
          <w:p>
            <w:pPr>
              <w:jc w:val="center"/>
              <w:rPr>
                <w:rFonts w:ascii="仿宋_GB2312" w:eastAsia="仿宋_GB2312"/>
                <w:sz w:val="28"/>
                <w:szCs w:val="32"/>
              </w:rPr>
            </w:pPr>
            <w:r>
              <w:rPr>
                <w:rFonts w:ascii="仿宋_GB2312" w:eastAsia="仿宋_GB2312"/>
                <w:sz w:val="28"/>
                <w:szCs w:val="32"/>
              </w:rPr>
              <w:t>现任职务</w:t>
            </w:r>
          </w:p>
        </w:tc>
        <w:tc>
          <w:tcPr>
            <w:tcW w:w="2650" w:type="dxa"/>
            <w:vAlign w:val="center"/>
          </w:tcPr>
          <w:p>
            <w:pPr>
              <w:jc w:val="center"/>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518" w:type="dxa"/>
            <w:vAlign w:val="center"/>
          </w:tcPr>
          <w:p>
            <w:pPr>
              <w:jc w:val="center"/>
              <w:rPr>
                <w:rFonts w:ascii="仿宋_GB2312" w:eastAsia="仿宋_GB2312"/>
                <w:sz w:val="28"/>
                <w:szCs w:val="32"/>
              </w:rPr>
            </w:pPr>
            <w:r>
              <w:rPr>
                <w:rFonts w:hint="eastAsia" w:ascii="仿宋_GB2312" w:eastAsia="仿宋_GB2312"/>
                <w:sz w:val="28"/>
                <w:szCs w:val="32"/>
              </w:rPr>
              <w:t>身份证号码</w:t>
            </w:r>
          </w:p>
        </w:tc>
        <w:tc>
          <w:tcPr>
            <w:tcW w:w="6379" w:type="dxa"/>
            <w:gridSpan w:val="3"/>
            <w:vAlign w:val="center"/>
          </w:tcPr>
          <w:p>
            <w:pPr>
              <w:jc w:val="center"/>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2518" w:type="dxa"/>
            <w:vAlign w:val="center"/>
          </w:tcPr>
          <w:p>
            <w:pPr>
              <w:jc w:val="center"/>
              <w:rPr>
                <w:rFonts w:ascii="仿宋_GB2312" w:eastAsia="仿宋_GB2312"/>
                <w:sz w:val="28"/>
                <w:szCs w:val="32"/>
              </w:rPr>
            </w:pPr>
            <w:r>
              <w:rPr>
                <w:rFonts w:hint="eastAsia" w:ascii="仿宋_GB2312" w:eastAsia="仿宋_GB2312"/>
                <w:sz w:val="28"/>
                <w:szCs w:val="32"/>
              </w:rPr>
              <w:t>联系电话</w:t>
            </w:r>
          </w:p>
        </w:tc>
        <w:tc>
          <w:tcPr>
            <w:tcW w:w="2311" w:type="dxa"/>
            <w:vAlign w:val="center"/>
          </w:tcPr>
          <w:p>
            <w:pPr>
              <w:jc w:val="center"/>
              <w:rPr>
                <w:rFonts w:ascii="仿宋_GB2312" w:eastAsia="仿宋_GB2312"/>
                <w:sz w:val="28"/>
                <w:szCs w:val="32"/>
              </w:rPr>
            </w:pPr>
          </w:p>
        </w:tc>
        <w:tc>
          <w:tcPr>
            <w:tcW w:w="1418" w:type="dxa"/>
            <w:vAlign w:val="center"/>
          </w:tcPr>
          <w:p>
            <w:pPr>
              <w:jc w:val="center"/>
              <w:rPr>
                <w:rFonts w:ascii="仿宋_GB2312" w:eastAsia="仿宋_GB2312"/>
                <w:sz w:val="28"/>
                <w:szCs w:val="32"/>
              </w:rPr>
            </w:pPr>
            <w:r>
              <w:rPr>
                <w:rFonts w:ascii="仿宋_GB2312" w:eastAsia="仿宋_GB2312"/>
                <w:sz w:val="28"/>
                <w:szCs w:val="32"/>
              </w:rPr>
              <w:t>电子</w:t>
            </w:r>
            <w:r>
              <w:rPr>
                <w:rFonts w:hint="eastAsia" w:ascii="仿宋_GB2312" w:eastAsia="仿宋_GB2312"/>
                <w:sz w:val="28"/>
                <w:szCs w:val="32"/>
              </w:rPr>
              <w:t>邮箱</w:t>
            </w:r>
          </w:p>
        </w:tc>
        <w:tc>
          <w:tcPr>
            <w:tcW w:w="2650" w:type="dxa"/>
            <w:vAlign w:val="center"/>
          </w:tcPr>
          <w:p>
            <w:pPr>
              <w:jc w:val="center"/>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2" w:hRule="atLeast"/>
          <w:jc w:val="center"/>
        </w:trPr>
        <w:tc>
          <w:tcPr>
            <w:tcW w:w="8897" w:type="dxa"/>
            <w:gridSpan w:val="4"/>
            <w:vAlign w:val="center"/>
          </w:tcPr>
          <w:p>
            <w:pPr>
              <w:snapToGrid w:val="0"/>
              <w:spacing w:before="156" w:beforeLines="50" w:line="480" w:lineRule="atLeast"/>
              <w:jc w:val="center"/>
              <w:rPr>
                <w:rFonts w:ascii="仿宋_GB2312" w:eastAsia="仿宋_GB2312"/>
                <w:sz w:val="28"/>
                <w:szCs w:val="28"/>
              </w:rPr>
            </w:pPr>
            <w:r>
              <w:rPr>
                <w:rFonts w:ascii="仿宋_GB2312" w:eastAsia="仿宋_GB2312"/>
                <w:sz w:val="28"/>
                <w:szCs w:val="28"/>
              </w:rPr>
              <w:t>承诺书</w:t>
            </w:r>
          </w:p>
          <w:p>
            <w:pPr>
              <w:snapToGrid w:val="0"/>
              <w:spacing w:before="156" w:beforeLines="50" w:line="480" w:lineRule="atLeast"/>
              <w:ind w:firstLine="560" w:firstLineChars="200"/>
              <w:jc w:val="left"/>
              <w:rPr>
                <w:rFonts w:ascii="仿宋_GB2312" w:eastAsia="仿宋_GB2312"/>
                <w:sz w:val="28"/>
                <w:szCs w:val="28"/>
              </w:rPr>
            </w:pPr>
            <w:r>
              <w:rPr>
                <w:rFonts w:hint="eastAsia" w:ascii="仿宋_GB2312" w:eastAsia="仿宋_GB2312"/>
                <w:sz w:val="28"/>
                <w:szCs w:val="28"/>
              </w:rPr>
              <w:t>申请人及申请单位</w:t>
            </w:r>
            <w:r>
              <w:rPr>
                <w:rFonts w:ascii="仿宋_GB2312" w:eastAsia="仿宋_GB2312"/>
                <w:sz w:val="28"/>
                <w:szCs w:val="28"/>
              </w:rPr>
              <w:t>作出以下承诺</w:t>
            </w:r>
            <w:r>
              <w:rPr>
                <w:rFonts w:hint="eastAsia" w:ascii="仿宋_GB2312" w:eastAsia="仿宋_GB2312"/>
                <w:sz w:val="28"/>
                <w:szCs w:val="28"/>
              </w:rPr>
              <w:t>：</w:t>
            </w:r>
          </w:p>
          <w:p>
            <w:pPr>
              <w:snapToGrid w:val="0"/>
              <w:spacing w:line="480" w:lineRule="atLeast"/>
              <w:ind w:firstLine="560" w:firstLineChars="200"/>
              <w:jc w:val="left"/>
              <w:rPr>
                <w:rFonts w:ascii="仿宋_GB2312" w:eastAsia="仿宋_GB2312"/>
                <w:sz w:val="28"/>
                <w:szCs w:val="28"/>
              </w:rPr>
            </w:pPr>
            <w:r>
              <w:rPr>
                <w:rFonts w:hint="eastAsia" w:ascii="仿宋_GB2312" w:eastAsia="仿宋_GB2312"/>
                <w:sz w:val="28"/>
                <w:szCs w:val="28"/>
              </w:rPr>
              <w:t>一、本单位及个人</w:t>
            </w:r>
            <w:r>
              <w:rPr>
                <w:rFonts w:ascii="仿宋_GB2312" w:eastAsia="仿宋_GB2312"/>
                <w:sz w:val="28"/>
                <w:szCs w:val="28"/>
              </w:rPr>
              <w:t>申请该检索阅读卡</w:t>
            </w:r>
            <w:r>
              <w:rPr>
                <w:rFonts w:hint="eastAsia" w:ascii="仿宋_GB2312" w:eastAsia="仿宋_GB2312"/>
                <w:sz w:val="28"/>
                <w:szCs w:val="28"/>
              </w:rPr>
              <w:t>，是为了能够方便快捷地查阅包括期刊、报纸、法律法规、专利、标准等领域在内的国内外科技文献资料，解决企业查资料难的问题，为企业技术研发、商业谈判与决策等提供强有力的信息支撑，不将电子阅读卡外借、外传或用于商业用途。</w:t>
            </w:r>
          </w:p>
          <w:p>
            <w:pPr>
              <w:snapToGrid w:val="0"/>
              <w:spacing w:line="480" w:lineRule="atLeast"/>
              <w:ind w:firstLine="560" w:firstLineChars="200"/>
              <w:jc w:val="left"/>
              <w:rPr>
                <w:rFonts w:ascii="仿宋_GB2312" w:eastAsia="仿宋_GB2312"/>
                <w:sz w:val="28"/>
                <w:szCs w:val="28"/>
              </w:rPr>
            </w:pPr>
            <w:r>
              <w:rPr>
                <w:rFonts w:hint="eastAsia" w:ascii="仿宋_GB2312" w:eastAsia="仿宋_GB2312"/>
                <w:sz w:val="28"/>
                <w:szCs w:val="28"/>
              </w:rPr>
              <w:t>二、本单位及个人遵守横琴澳门青年创业谷电子阅览室的管理暂行办法，如有违反，本企业自愿承担相关的法律责任。</w:t>
            </w:r>
          </w:p>
          <w:p>
            <w:pPr>
              <w:snapToGrid w:val="0"/>
              <w:spacing w:line="480" w:lineRule="atLeast"/>
              <w:jc w:val="center"/>
              <w:rPr>
                <w:rFonts w:ascii="仿宋_GB2312" w:eastAsia="仿宋_GB2312"/>
                <w:sz w:val="28"/>
                <w:szCs w:val="28"/>
              </w:rPr>
            </w:pPr>
          </w:p>
          <w:p>
            <w:pPr>
              <w:snapToGrid w:val="0"/>
              <w:spacing w:line="480" w:lineRule="atLeast"/>
              <w:jc w:val="center"/>
              <w:rPr>
                <w:rFonts w:ascii="仿宋_GB2312" w:eastAsia="仿宋_GB2312"/>
                <w:sz w:val="28"/>
                <w:szCs w:val="28"/>
              </w:rPr>
            </w:pPr>
          </w:p>
          <w:p>
            <w:pPr>
              <w:snapToGrid w:val="0"/>
              <w:spacing w:line="480" w:lineRule="atLeast"/>
              <w:ind w:firstLine="1120" w:firstLineChars="400"/>
              <w:jc w:val="left"/>
              <w:rPr>
                <w:rFonts w:ascii="仿宋_GB2312" w:eastAsia="仿宋_GB2312"/>
                <w:sz w:val="28"/>
                <w:szCs w:val="28"/>
              </w:rPr>
            </w:pPr>
            <w:r>
              <w:rPr>
                <w:rFonts w:hint="eastAsia" w:ascii="仿宋_GB2312" w:eastAsia="仿宋_GB2312"/>
                <w:sz w:val="28"/>
                <w:szCs w:val="28"/>
              </w:rPr>
              <w:t xml:space="preserve">申请人（签名）：                申请单位（盖章）：   </w:t>
            </w:r>
          </w:p>
          <w:p>
            <w:pPr>
              <w:wordWrap w:val="0"/>
              <w:snapToGrid w:val="0"/>
              <w:spacing w:line="480" w:lineRule="atLeast"/>
              <w:jc w:val="right"/>
              <w:rPr>
                <w:rFonts w:ascii="仿宋_GB2312" w:eastAsia="仿宋_GB2312"/>
                <w:sz w:val="24"/>
                <w:szCs w:val="32"/>
              </w:rPr>
            </w:pPr>
            <w:r>
              <w:rPr>
                <w:rFonts w:ascii="仿宋_GB2312" w:eastAsia="仿宋_GB2312"/>
                <w:sz w:val="28"/>
                <w:szCs w:val="28"/>
              </w:rPr>
              <w:t xml:space="preserve">            </w:t>
            </w:r>
            <w:r>
              <w:rPr>
                <w:rFonts w:hint="eastAsia" w:ascii="仿宋_GB2312" w:eastAsia="仿宋_GB2312"/>
                <w:sz w:val="28"/>
                <w:szCs w:val="28"/>
              </w:rPr>
              <w:t xml:space="preserve">年     月    日   </w:t>
            </w:r>
            <w:r>
              <w:rPr>
                <w:rFonts w:hint="eastAsia" w:ascii="仿宋_GB2312" w:eastAsia="仿宋_GB2312"/>
                <w:sz w:val="24"/>
                <w:szCs w:val="32"/>
              </w:rPr>
              <w:t xml:space="preserve"> </w:t>
            </w:r>
          </w:p>
          <w:p>
            <w:pPr>
              <w:snapToGrid w:val="0"/>
              <w:spacing w:line="480" w:lineRule="atLeast"/>
              <w:jc w:val="left"/>
              <w:rPr>
                <w:rFonts w:ascii="仿宋_GB2312" w:eastAsia="仿宋_GB2312"/>
                <w:sz w:val="28"/>
                <w:szCs w:val="32"/>
              </w:rPr>
            </w:pPr>
          </w:p>
        </w:tc>
      </w:tr>
    </w:tbl>
    <w:p>
      <w:pPr>
        <w:rPr>
          <w:rFonts w:ascii="仿宋_GB2312" w:eastAsia="仿宋_GB2312"/>
          <w:sz w:val="24"/>
          <w:szCs w:val="24"/>
        </w:rPr>
      </w:pPr>
    </w:p>
    <w:p>
      <w:pPr>
        <w:jc w:val="center"/>
        <w:rPr>
          <w:rFonts w:ascii="方正小标宋简体" w:eastAsia="方正小标宋简体"/>
          <w:sz w:val="36"/>
        </w:rPr>
      </w:pPr>
      <w:r>
        <w:rPr>
          <w:rFonts w:hint="eastAsia" w:ascii="方正小标宋简体" w:eastAsia="方正小标宋简体"/>
          <w:sz w:val="36"/>
        </w:rPr>
        <w:t>横琴</w:t>
      </w:r>
      <w:r>
        <w:rPr>
          <w:rFonts w:hint="eastAsia" w:ascii="宋体" w:hAnsi="宋体" w:eastAsia="宋体" w:cs="宋体"/>
          <w:sz w:val="36"/>
        </w:rPr>
        <w:t>•</w:t>
      </w:r>
      <w:r>
        <w:rPr>
          <w:rFonts w:hint="eastAsia" w:ascii="方正小标宋简体" w:eastAsia="方正小标宋简体"/>
          <w:sz w:val="36"/>
        </w:rPr>
        <w:t>澳门青年创业谷电子阅览室管理暂行办法</w:t>
      </w:r>
    </w:p>
    <w:p>
      <w:pPr>
        <w:adjustRightInd w:val="0"/>
        <w:snapToGrid w:val="0"/>
        <w:spacing w:line="340" w:lineRule="exact"/>
        <w:ind w:firstLine="482" w:firstLineChars="200"/>
        <w:jc w:val="left"/>
        <w:rPr>
          <w:rFonts w:ascii="仿宋_GB2312" w:hAnsi="仿宋" w:eastAsia="仿宋_GB2312" w:cs="仿宋"/>
          <w:color w:val="000000"/>
          <w:kern w:val="0"/>
          <w:sz w:val="24"/>
          <w:szCs w:val="21"/>
          <w:shd w:val="clear" w:color="auto" w:fill="FFFFFF"/>
        </w:rPr>
      </w:pPr>
      <w:r>
        <w:rPr>
          <w:rFonts w:hint="eastAsia" w:ascii="仿宋_GB2312" w:hAnsi="仿宋" w:eastAsia="仿宋_GB2312" w:cs="仿宋"/>
          <w:b/>
          <w:color w:val="000000"/>
          <w:kern w:val="0"/>
          <w:sz w:val="24"/>
          <w:szCs w:val="21"/>
          <w:shd w:val="clear" w:color="auto" w:fill="FFFFFF"/>
        </w:rPr>
        <w:t>第一条 【制定目的】</w:t>
      </w:r>
      <w:r>
        <w:rPr>
          <w:rFonts w:hint="eastAsia" w:ascii="仿宋_GB2312" w:hAnsi="仿宋" w:eastAsia="仿宋_GB2312" w:cs="仿宋"/>
          <w:color w:val="000000"/>
          <w:kern w:val="0"/>
          <w:sz w:val="24"/>
          <w:szCs w:val="21"/>
          <w:shd w:val="clear" w:color="auto" w:fill="FFFFFF"/>
        </w:rPr>
        <w:t>为规范横琴</w:t>
      </w:r>
      <w:r>
        <w:rPr>
          <w:rFonts w:hint="eastAsia" w:ascii="微软雅黑" w:hAnsi="微软雅黑" w:eastAsia="微软雅黑" w:cs="微软雅黑"/>
          <w:color w:val="000000"/>
          <w:kern w:val="0"/>
          <w:sz w:val="24"/>
          <w:szCs w:val="21"/>
          <w:shd w:val="clear" w:color="auto" w:fill="FFFFFF"/>
        </w:rPr>
        <w:t>•</w:t>
      </w:r>
      <w:r>
        <w:rPr>
          <w:rFonts w:hint="eastAsia" w:ascii="仿宋_GB2312" w:hAnsi="仿宋_GB2312" w:eastAsia="仿宋_GB2312" w:cs="仿宋_GB2312"/>
          <w:color w:val="000000"/>
          <w:kern w:val="0"/>
          <w:sz w:val="24"/>
          <w:szCs w:val="21"/>
          <w:shd w:val="clear" w:color="auto" w:fill="FFFFFF"/>
        </w:rPr>
        <w:t>澳门青年创业谷电子阅览室（以下简称创业谷阅览室）的日常运营，以高效快捷地为横琴新区的相关政府机构、企事业单位提供方便的数据库信息查阅功能，特制定本办法。</w:t>
      </w:r>
    </w:p>
    <w:p>
      <w:pPr>
        <w:adjustRightInd w:val="0"/>
        <w:snapToGrid w:val="0"/>
        <w:spacing w:line="340" w:lineRule="exact"/>
        <w:ind w:firstLine="482" w:firstLineChars="200"/>
        <w:jc w:val="left"/>
        <w:rPr>
          <w:rFonts w:ascii="仿宋_GB2312" w:hAnsi="仿宋" w:eastAsia="仿宋_GB2312" w:cs="仿宋"/>
          <w:color w:val="000000"/>
          <w:kern w:val="0"/>
          <w:sz w:val="24"/>
          <w:szCs w:val="21"/>
          <w:shd w:val="clear" w:color="auto" w:fill="FFFFFF"/>
        </w:rPr>
      </w:pPr>
      <w:r>
        <w:rPr>
          <w:rFonts w:hint="eastAsia" w:ascii="仿宋_GB2312" w:hAnsi="仿宋" w:eastAsia="仿宋_GB2312" w:cs="仿宋"/>
          <w:b/>
          <w:color w:val="000000"/>
          <w:kern w:val="0"/>
          <w:sz w:val="24"/>
          <w:szCs w:val="21"/>
          <w:shd w:val="clear" w:color="auto" w:fill="FFFFFF"/>
        </w:rPr>
        <w:t>第二条 【适用范围】</w:t>
      </w:r>
      <w:r>
        <w:rPr>
          <w:rFonts w:hint="eastAsia" w:ascii="仿宋_GB2312" w:hAnsi="仿宋" w:eastAsia="仿宋_GB2312" w:cs="仿宋"/>
          <w:color w:val="000000"/>
          <w:kern w:val="0"/>
          <w:sz w:val="24"/>
          <w:szCs w:val="21"/>
          <w:shd w:val="clear" w:color="auto" w:fill="FFFFFF"/>
        </w:rPr>
        <w:t>本规定适用于申请登记使用创业谷阅览室的横琴新区相关政府机构、企事业单位。</w:t>
      </w:r>
    </w:p>
    <w:p>
      <w:pPr>
        <w:adjustRightInd w:val="0"/>
        <w:snapToGrid w:val="0"/>
        <w:spacing w:line="340" w:lineRule="exact"/>
        <w:ind w:firstLine="482" w:firstLineChars="200"/>
        <w:jc w:val="left"/>
        <w:rPr>
          <w:rFonts w:ascii="仿宋_GB2312" w:hAnsi="仿宋" w:eastAsia="仿宋_GB2312" w:cs="仿宋"/>
          <w:color w:val="000000"/>
          <w:kern w:val="0"/>
          <w:sz w:val="24"/>
          <w:szCs w:val="21"/>
          <w:shd w:val="clear" w:color="auto" w:fill="FFFFFF"/>
        </w:rPr>
      </w:pPr>
      <w:r>
        <w:rPr>
          <w:rFonts w:hint="eastAsia" w:ascii="仿宋_GB2312" w:hAnsi="仿宋" w:eastAsia="仿宋_GB2312" w:cs="仿宋"/>
          <w:b/>
          <w:color w:val="000000"/>
          <w:kern w:val="0"/>
          <w:sz w:val="24"/>
          <w:szCs w:val="21"/>
          <w:shd w:val="clear" w:color="auto" w:fill="FFFFFF"/>
        </w:rPr>
        <w:t>第三条 【管理机构】</w:t>
      </w:r>
      <w:r>
        <w:rPr>
          <w:rFonts w:hint="eastAsia" w:ascii="仿宋_GB2312" w:hAnsi="仿宋" w:eastAsia="仿宋_GB2312" w:cs="仿宋"/>
          <w:color w:val="000000"/>
          <w:kern w:val="0"/>
          <w:sz w:val="24"/>
          <w:szCs w:val="21"/>
          <w:shd w:val="clear" w:color="auto" w:fill="FFFFFF"/>
        </w:rPr>
        <w:t>创业谷阅览室由珠海市生产力促进中心与横琴金投创业谷孵化器管理有限公司（以下简称管理公司）共建，由管理公司具体负责日常运营和管理。</w:t>
      </w:r>
    </w:p>
    <w:p>
      <w:pPr>
        <w:adjustRightInd w:val="0"/>
        <w:snapToGrid w:val="0"/>
        <w:spacing w:line="340" w:lineRule="exact"/>
        <w:ind w:firstLine="482" w:firstLineChars="200"/>
        <w:jc w:val="left"/>
        <w:rPr>
          <w:rFonts w:ascii="仿宋_GB2312" w:hAnsi="仿宋" w:eastAsia="仿宋_GB2312" w:cs="仿宋"/>
          <w:color w:val="000000"/>
          <w:kern w:val="0"/>
          <w:sz w:val="24"/>
          <w:szCs w:val="21"/>
          <w:shd w:val="clear" w:color="auto" w:fill="FFFFFF"/>
        </w:rPr>
      </w:pPr>
      <w:r>
        <w:rPr>
          <w:rFonts w:hint="eastAsia" w:ascii="仿宋_GB2312" w:hAnsi="仿宋" w:eastAsia="仿宋_GB2312" w:cs="仿宋"/>
          <w:b/>
          <w:color w:val="000000"/>
          <w:kern w:val="0"/>
          <w:sz w:val="24"/>
          <w:szCs w:val="21"/>
          <w:shd w:val="clear" w:color="auto" w:fill="FFFFFF"/>
        </w:rPr>
        <w:t>第四条 【阅览室】</w:t>
      </w:r>
      <w:r>
        <w:rPr>
          <w:rFonts w:hint="eastAsia" w:ascii="仿宋_GB2312" w:hAnsi="仿宋" w:eastAsia="仿宋_GB2312" w:cs="仿宋"/>
          <w:color w:val="000000"/>
          <w:kern w:val="0"/>
          <w:sz w:val="24"/>
          <w:szCs w:val="21"/>
          <w:shd w:val="clear" w:color="auto" w:fill="FFFFFF"/>
        </w:rPr>
        <w:t>创业谷阅览室组成部分包含：</w:t>
      </w:r>
    </w:p>
    <w:p>
      <w:pPr>
        <w:adjustRightInd w:val="0"/>
        <w:snapToGrid w:val="0"/>
        <w:spacing w:line="340" w:lineRule="exact"/>
        <w:ind w:firstLine="480" w:firstLineChars="200"/>
        <w:jc w:val="left"/>
        <w:rPr>
          <w:rFonts w:ascii="仿宋_GB2312" w:hAnsi="仿宋" w:eastAsia="仿宋_GB2312" w:cs="仿宋"/>
          <w:color w:val="000000"/>
          <w:kern w:val="0"/>
          <w:sz w:val="24"/>
          <w:szCs w:val="21"/>
          <w:shd w:val="clear" w:color="auto" w:fill="FFFFFF"/>
        </w:rPr>
      </w:pPr>
      <w:r>
        <w:rPr>
          <w:rFonts w:hint="eastAsia" w:ascii="仿宋_GB2312" w:hAnsi="仿宋" w:eastAsia="仿宋_GB2312" w:cs="仿宋"/>
          <w:color w:val="000000"/>
          <w:kern w:val="0"/>
          <w:sz w:val="24"/>
          <w:szCs w:val="21"/>
          <w:shd w:val="clear" w:color="auto" w:fill="FFFFFF"/>
        </w:rPr>
        <w:t>（1）硬件载体：管理公司在一站式服务平台专门搭建的登录检索浏览区；</w:t>
      </w:r>
    </w:p>
    <w:p>
      <w:pPr>
        <w:adjustRightInd w:val="0"/>
        <w:snapToGrid w:val="0"/>
        <w:spacing w:line="340" w:lineRule="exact"/>
        <w:ind w:firstLine="480" w:firstLineChars="200"/>
        <w:jc w:val="left"/>
        <w:rPr>
          <w:rFonts w:ascii="仿宋_GB2312" w:hAnsi="仿宋" w:eastAsia="仿宋_GB2312" w:cs="仿宋"/>
          <w:color w:val="000000"/>
          <w:kern w:val="0"/>
          <w:sz w:val="24"/>
          <w:szCs w:val="21"/>
          <w:shd w:val="clear" w:color="auto" w:fill="FFFFFF"/>
        </w:rPr>
      </w:pPr>
      <w:r>
        <w:rPr>
          <w:rFonts w:hint="eastAsia" w:ascii="仿宋_GB2312" w:hAnsi="仿宋" w:eastAsia="仿宋_GB2312" w:cs="仿宋"/>
          <w:color w:val="000000"/>
          <w:kern w:val="0"/>
          <w:sz w:val="24"/>
          <w:szCs w:val="21"/>
          <w:shd w:val="clear" w:color="auto" w:fill="FFFFFF"/>
        </w:rPr>
        <w:t>（2）软件载体：珠海市国际信息检索中心网站http：//www.searchcenter.gov.cn/；</w:t>
      </w:r>
    </w:p>
    <w:p>
      <w:pPr>
        <w:adjustRightInd w:val="0"/>
        <w:snapToGrid w:val="0"/>
        <w:spacing w:line="340" w:lineRule="exact"/>
        <w:ind w:firstLine="480" w:firstLineChars="200"/>
        <w:jc w:val="left"/>
        <w:rPr>
          <w:rFonts w:ascii="仿宋_GB2312" w:hAnsi="仿宋" w:eastAsia="仿宋_GB2312" w:cs="仿宋"/>
          <w:color w:val="000000"/>
          <w:kern w:val="0"/>
          <w:sz w:val="24"/>
          <w:szCs w:val="21"/>
          <w:shd w:val="clear" w:color="auto" w:fill="FFFFFF"/>
        </w:rPr>
      </w:pPr>
      <w:r>
        <w:rPr>
          <w:rFonts w:hint="eastAsia" w:ascii="仿宋_GB2312" w:hAnsi="仿宋" w:eastAsia="仿宋_GB2312" w:cs="仿宋"/>
          <w:color w:val="000000"/>
          <w:kern w:val="0"/>
          <w:sz w:val="24"/>
          <w:szCs w:val="21"/>
          <w:shd w:val="clear" w:color="auto" w:fill="FFFFFF"/>
        </w:rPr>
        <w:t>（3）国际数据库阅读检索卡：用于登录珠海市国际信息检索中心的账号密码卡。</w:t>
      </w:r>
    </w:p>
    <w:p>
      <w:pPr>
        <w:adjustRightInd w:val="0"/>
        <w:snapToGrid w:val="0"/>
        <w:spacing w:line="340" w:lineRule="exact"/>
        <w:ind w:firstLine="482" w:firstLineChars="200"/>
        <w:jc w:val="left"/>
        <w:rPr>
          <w:rFonts w:ascii="仿宋_GB2312" w:hAnsi="仿宋" w:eastAsia="仿宋_GB2312" w:cs="仿宋"/>
          <w:color w:val="000000"/>
          <w:kern w:val="0"/>
          <w:sz w:val="24"/>
          <w:szCs w:val="21"/>
          <w:shd w:val="clear" w:color="auto" w:fill="FFFFFF"/>
        </w:rPr>
      </w:pPr>
      <w:r>
        <w:rPr>
          <w:rFonts w:hint="eastAsia" w:ascii="仿宋_GB2312" w:hAnsi="仿宋" w:eastAsia="仿宋_GB2312" w:cs="仿宋"/>
          <w:b/>
          <w:color w:val="000000"/>
          <w:kern w:val="0"/>
          <w:sz w:val="24"/>
          <w:szCs w:val="21"/>
          <w:shd w:val="clear" w:color="auto" w:fill="FFFFFF"/>
        </w:rPr>
        <w:t>第五条 【申请流程】</w:t>
      </w:r>
      <w:r>
        <w:rPr>
          <w:rFonts w:hint="eastAsia" w:ascii="仿宋_GB2312" w:hAnsi="仿宋" w:eastAsia="仿宋_GB2312" w:cs="仿宋"/>
          <w:color w:val="000000"/>
          <w:kern w:val="0"/>
          <w:sz w:val="24"/>
          <w:szCs w:val="21"/>
          <w:shd w:val="clear" w:color="auto" w:fill="FFFFFF"/>
        </w:rPr>
        <w:t>企业应先当按照规定填写《横琴</w:t>
      </w:r>
      <w:r>
        <w:rPr>
          <w:rFonts w:hint="eastAsia" w:ascii="微软雅黑" w:hAnsi="微软雅黑" w:eastAsia="微软雅黑" w:cs="微软雅黑"/>
          <w:color w:val="000000"/>
          <w:kern w:val="0"/>
          <w:sz w:val="24"/>
          <w:szCs w:val="21"/>
          <w:shd w:val="clear" w:color="auto" w:fill="FFFFFF"/>
        </w:rPr>
        <w:t>•</w:t>
      </w:r>
      <w:r>
        <w:rPr>
          <w:rFonts w:hint="eastAsia" w:ascii="仿宋_GB2312" w:hAnsi="仿宋_GB2312" w:eastAsia="仿宋_GB2312" w:cs="仿宋_GB2312"/>
          <w:color w:val="000000"/>
          <w:kern w:val="0"/>
          <w:sz w:val="24"/>
          <w:szCs w:val="21"/>
          <w:shd w:val="clear" w:color="auto" w:fill="FFFFFF"/>
        </w:rPr>
        <w:t>澳门青年创业谷国</w:t>
      </w:r>
      <w:r>
        <w:rPr>
          <w:rFonts w:hint="eastAsia" w:ascii="仿宋_GB2312" w:hAnsi="仿宋" w:eastAsia="仿宋_GB2312" w:cs="仿宋"/>
          <w:color w:val="000000"/>
          <w:kern w:val="0"/>
          <w:sz w:val="24"/>
          <w:szCs w:val="21"/>
          <w:shd w:val="clear" w:color="auto" w:fill="FFFFFF"/>
        </w:rPr>
        <w:t>际数据库检索阅读卡申请表》，并盖章提交给管理公司；管理公司对申请企业审核备案通过后，向企业发放检索卡，并登记检索卡账号。</w:t>
      </w:r>
    </w:p>
    <w:p>
      <w:pPr>
        <w:adjustRightInd w:val="0"/>
        <w:snapToGrid w:val="0"/>
        <w:spacing w:line="340" w:lineRule="exact"/>
        <w:ind w:firstLine="482" w:firstLineChars="200"/>
        <w:jc w:val="left"/>
        <w:rPr>
          <w:rFonts w:ascii="仿宋_GB2312" w:hAnsi="仿宋" w:eastAsia="仿宋_GB2312" w:cs="仿宋"/>
          <w:color w:val="000000"/>
          <w:kern w:val="0"/>
          <w:sz w:val="24"/>
          <w:szCs w:val="21"/>
          <w:shd w:val="clear" w:color="auto" w:fill="FFFFFF"/>
        </w:rPr>
      </w:pPr>
      <w:r>
        <w:rPr>
          <w:rFonts w:hint="eastAsia" w:ascii="仿宋_GB2312" w:hAnsi="仿宋" w:eastAsia="仿宋_GB2312" w:cs="仿宋"/>
          <w:b/>
          <w:color w:val="000000"/>
          <w:kern w:val="0"/>
          <w:sz w:val="24"/>
          <w:szCs w:val="21"/>
          <w:shd w:val="clear" w:color="auto" w:fill="FFFFFF"/>
        </w:rPr>
        <w:t>第六条 【功能用途】</w:t>
      </w:r>
      <w:r>
        <w:rPr>
          <w:rFonts w:hint="eastAsia" w:ascii="仿宋_GB2312" w:hAnsi="仿宋" w:eastAsia="仿宋_GB2312" w:cs="仿宋"/>
          <w:color w:val="000000"/>
          <w:kern w:val="0"/>
          <w:sz w:val="24"/>
          <w:szCs w:val="21"/>
          <w:shd w:val="clear" w:color="auto" w:fill="FFFFFF"/>
        </w:rPr>
        <w:t>创业谷阅览室是为解决企业查资料难的问题，让企业方便快捷地查阅包括期刊、报纸、法律法规、专利、标准等领域在内的国内外科技文献资料，为企业技术研发、商业谈判与决策等提供强有力的信息支撑。阅读卡提供的功能用途属完全公益性质。</w:t>
      </w:r>
    </w:p>
    <w:p>
      <w:pPr>
        <w:adjustRightInd w:val="0"/>
        <w:snapToGrid w:val="0"/>
        <w:spacing w:line="340" w:lineRule="exact"/>
        <w:ind w:firstLine="482" w:firstLineChars="200"/>
        <w:jc w:val="left"/>
        <w:rPr>
          <w:rFonts w:ascii="仿宋_GB2312" w:hAnsi="仿宋" w:eastAsia="仿宋_GB2312" w:cs="仿宋"/>
          <w:color w:val="000000"/>
          <w:kern w:val="0"/>
          <w:sz w:val="24"/>
          <w:szCs w:val="21"/>
          <w:shd w:val="clear" w:color="auto" w:fill="FFFFFF"/>
        </w:rPr>
      </w:pPr>
      <w:r>
        <w:rPr>
          <w:rFonts w:hint="eastAsia" w:ascii="仿宋_GB2312" w:hAnsi="仿宋" w:eastAsia="仿宋_GB2312" w:cs="仿宋"/>
          <w:b/>
          <w:color w:val="000000"/>
          <w:kern w:val="0"/>
          <w:sz w:val="24"/>
          <w:szCs w:val="21"/>
          <w:shd w:val="clear" w:color="auto" w:fill="FFFFFF"/>
        </w:rPr>
        <w:t>第七条 【日常监督】</w:t>
      </w:r>
      <w:r>
        <w:rPr>
          <w:rFonts w:hint="eastAsia" w:ascii="仿宋_GB2312" w:hAnsi="仿宋" w:eastAsia="仿宋_GB2312" w:cs="仿宋"/>
          <w:color w:val="000000"/>
          <w:kern w:val="0"/>
          <w:sz w:val="24"/>
          <w:szCs w:val="21"/>
          <w:shd w:val="clear" w:color="auto" w:fill="FFFFFF"/>
        </w:rPr>
        <w:t>管理公司负责创业谷阅览室硬件载体的日常维保，管理公司与市生产力促进中心共同监督企业使用检索卡登录珠海市国际信息检索中心网站的情况，如发现企业存在破坏阅览室硬件载体、外借或转传阅读卡，管理公司或市生产力中心有权关闭该阅读卡，并追究责任。</w:t>
      </w:r>
    </w:p>
    <w:p>
      <w:pPr>
        <w:adjustRightInd w:val="0"/>
        <w:snapToGrid w:val="0"/>
        <w:spacing w:line="340" w:lineRule="exact"/>
        <w:ind w:firstLine="482" w:firstLineChars="200"/>
        <w:jc w:val="left"/>
        <w:rPr>
          <w:rFonts w:ascii="仿宋_GB2312" w:hAnsi="仿宋" w:eastAsia="仿宋_GB2312" w:cs="仿宋"/>
          <w:color w:val="000000"/>
          <w:kern w:val="0"/>
          <w:sz w:val="24"/>
          <w:szCs w:val="21"/>
          <w:shd w:val="clear" w:color="auto" w:fill="FFFFFF"/>
        </w:rPr>
      </w:pPr>
      <w:r>
        <w:rPr>
          <w:rFonts w:hint="eastAsia" w:ascii="仿宋_GB2312" w:hAnsi="仿宋" w:eastAsia="仿宋_GB2312" w:cs="仿宋"/>
          <w:b/>
          <w:color w:val="000000"/>
          <w:kern w:val="0"/>
          <w:sz w:val="24"/>
          <w:szCs w:val="21"/>
          <w:shd w:val="clear" w:color="auto" w:fill="FFFFFF"/>
        </w:rPr>
        <w:t>第八条【企业责任】</w:t>
      </w:r>
      <w:r>
        <w:rPr>
          <w:rFonts w:hint="eastAsia" w:ascii="仿宋_GB2312" w:hAnsi="仿宋" w:eastAsia="仿宋_GB2312" w:cs="仿宋"/>
          <w:color w:val="000000"/>
          <w:kern w:val="0"/>
          <w:sz w:val="24"/>
          <w:szCs w:val="21"/>
          <w:shd w:val="clear" w:color="auto" w:fill="FFFFFF"/>
        </w:rPr>
        <w:t>企业使用阅览室的软硬件设施时必须遵守相关的规定，禁止恶意利用阅读卡的功能做任何违反公益性质的行为，禁止将电子阅读卡外借、外传或传播，禁止将卡用于任何商业用途。</w:t>
      </w:r>
    </w:p>
    <w:p>
      <w:pPr>
        <w:adjustRightInd w:val="0"/>
        <w:snapToGrid w:val="0"/>
        <w:spacing w:line="340" w:lineRule="exact"/>
        <w:ind w:firstLine="482" w:firstLineChars="200"/>
        <w:jc w:val="left"/>
        <w:rPr>
          <w:rFonts w:ascii="仿宋_GB2312" w:hAnsi="仿宋" w:eastAsia="仿宋_GB2312" w:cs="仿宋"/>
          <w:color w:val="000000"/>
          <w:kern w:val="0"/>
          <w:sz w:val="24"/>
          <w:szCs w:val="21"/>
          <w:shd w:val="clear" w:color="auto" w:fill="FFFFFF"/>
        </w:rPr>
      </w:pPr>
      <w:r>
        <w:rPr>
          <w:rFonts w:ascii="仿宋_GB2312" w:hAnsi="仿宋" w:eastAsia="仿宋_GB2312" w:cs="仿宋"/>
          <w:b/>
          <w:color w:val="000000"/>
          <w:kern w:val="0"/>
          <w:sz w:val="24"/>
          <w:szCs w:val="21"/>
          <w:shd w:val="clear" w:color="auto" w:fill="FFFFFF"/>
        </w:rPr>
        <w:t>第</w:t>
      </w:r>
      <w:r>
        <w:rPr>
          <w:rFonts w:hint="eastAsia" w:ascii="仿宋_GB2312" w:hAnsi="仿宋" w:eastAsia="仿宋_GB2312" w:cs="仿宋"/>
          <w:b/>
          <w:color w:val="000000"/>
          <w:kern w:val="0"/>
          <w:sz w:val="24"/>
          <w:szCs w:val="21"/>
          <w:shd w:val="clear" w:color="auto" w:fill="FFFFFF"/>
        </w:rPr>
        <w:t>九条【执行及期限】</w:t>
      </w:r>
      <w:r>
        <w:rPr>
          <w:rFonts w:hint="eastAsia" w:ascii="仿宋_GB2312" w:hAnsi="仿宋" w:eastAsia="仿宋_GB2312" w:cs="仿宋"/>
          <w:color w:val="000000"/>
          <w:kern w:val="0"/>
          <w:sz w:val="24"/>
          <w:szCs w:val="21"/>
          <w:shd w:val="clear" w:color="auto" w:fill="FFFFFF"/>
        </w:rPr>
        <w:t>本规定自颁布之日起执行。</w:t>
      </w:r>
    </w:p>
    <w:p>
      <w:pPr>
        <w:adjustRightInd w:val="0"/>
        <w:snapToGrid w:val="0"/>
        <w:spacing w:line="340" w:lineRule="exact"/>
        <w:ind w:firstLine="482" w:firstLineChars="200"/>
        <w:jc w:val="left"/>
        <w:rPr>
          <w:rFonts w:ascii="仿宋_GB2312" w:hAnsi="仿宋" w:eastAsia="仿宋_GB2312" w:cs="仿宋"/>
          <w:color w:val="000000"/>
          <w:kern w:val="0"/>
          <w:sz w:val="24"/>
          <w:szCs w:val="21"/>
          <w:shd w:val="clear" w:color="auto" w:fill="FFFFFF"/>
        </w:rPr>
      </w:pPr>
      <w:r>
        <w:rPr>
          <w:rFonts w:ascii="仿宋_GB2312" w:hAnsi="仿宋" w:eastAsia="仿宋_GB2312" w:cs="仿宋"/>
          <w:b/>
          <w:color w:val="000000"/>
          <w:kern w:val="0"/>
          <w:sz w:val="24"/>
          <w:szCs w:val="21"/>
          <w:shd w:val="clear" w:color="auto" w:fill="FFFFFF"/>
        </w:rPr>
        <w:t>第</w:t>
      </w:r>
      <w:r>
        <w:rPr>
          <w:rFonts w:hint="eastAsia" w:ascii="仿宋_GB2312" w:hAnsi="仿宋" w:eastAsia="仿宋_GB2312" w:cs="仿宋"/>
          <w:b/>
          <w:color w:val="000000"/>
          <w:kern w:val="0"/>
          <w:sz w:val="24"/>
          <w:szCs w:val="21"/>
          <w:shd w:val="clear" w:color="auto" w:fill="FFFFFF"/>
        </w:rPr>
        <w:t>十条【解释】</w:t>
      </w:r>
      <w:r>
        <w:rPr>
          <w:rFonts w:hint="eastAsia" w:ascii="仿宋_GB2312" w:hAnsi="仿宋" w:eastAsia="仿宋_GB2312" w:cs="仿宋"/>
          <w:color w:val="000000"/>
          <w:kern w:val="0"/>
          <w:sz w:val="24"/>
          <w:szCs w:val="21"/>
          <w:shd w:val="clear" w:color="auto" w:fill="FFFFFF"/>
        </w:rPr>
        <w:t>本规定由管理公司负责解释。</w:t>
      </w:r>
    </w:p>
    <w:p>
      <w:pPr>
        <w:snapToGrid w:val="0"/>
        <w:spacing w:line="340" w:lineRule="exact"/>
        <w:jc w:val="left"/>
        <w:rPr>
          <w:rFonts w:ascii="仿宋_GB2312" w:hAnsi="仿宋" w:eastAsia="仿宋_GB2312" w:cs="仿宋"/>
          <w:color w:val="000000"/>
          <w:kern w:val="0"/>
          <w:sz w:val="24"/>
          <w:szCs w:val="21"/>
          <w:shd w:val="clear" w:color="auto" w:fill="FFFFFF"/>
        </w:rPr>
      </w:pPr>
    </w:p>
    <w:p>
      <w:pPr>
        <w:snapToGrid w:val="0"/>
        <w:spacing w:line="340" w:lineRule="exact"/>
        <w:jc w:val="left"/>
        <w:rPr>
          <w:rFonts w:ascii="仿宋_GB2312" w:hAnsi="仿宋" w:eastAsia="仿宋_GB2312" w:cs="仿宋"/>
          <w:color w:val="000000"/>
          <w:kern w:val="0"/>
          <w:sz w:val="24"/>
          <w:szCs w:val="21"/>
          <w:shd w:val="clear" w:color="auto" w:fill="FFFFFF"/>
        </w:rPr>
      </w:pPr>
    </w:p>
    <w:p>
      <w:pPr>
        <w:snapToGrid w:val="0"/>
        <w:spacing w:line="340" w:lineRule="exact"/>
        <w:jc w:val="right"/>
        <w:rPr>
          <w:rFonts w:ascii="仿宋_GB2312" w:hAnsi="仿宋" w:eastAsia="仿宋_GB2312" w:cs="仿宋"/>
          <w:color w:val="000000"/>
          <w:kern w:val="0"/>
          <w:sz w:val="24"/>
          <w:szCs w:val="21"/>
          <w:shd w:val="clear" w:color="auto" w:fill="FFFFFF"/>
        </w:rPr>
      </w:pPr>
      <w:r>
        <w:rPr>
          <w:rFonts w:hint="eastAsia" w:ascii="仿宋_GB2312" w:hAnsi="仿宋" w:eastAsia="仿宋_GB2312" w:cs="仿宋"/>
          <w:color w:val="000000"/>
          <w:kern w:val="0"/>
          <w:sz w:val="24"/>
          <w:szCs w:val="21"/>
          <w:shd w:val="clear" w:color="auto" w:fill="FFFFFF"/>
        </w:rPr>
        <w:t>横琴金投创业谷孵化器管理有限公司</w:t>
      </w:r>
    </w:p>
    <w:p>
      <w:pPr>
        <w:wordWrap w:val="0"/>
        <w:snapToGrid w:val="0"/>
        <w:spacing w:line="340" w:lineRule="exact"/>
        <w:jc w:val="right"/>
        <w:rPr>
          <w:rFonts w:ascii="仿宋_GB2312" w:eastAsia="仿宋_GB2312"/>
          <w:sz w:val="24"/>
          <w:szCs w:val="21"/>
        </w:rPr>
      </w:pPr>
      <w:r>
        <w:rPr>
          <w:rFonts w:hint="eastAsia" w:ascii="仿宋_GB2312" w:hAnsi="仿宋" w:eastAsia="仿宋_GB2312" w:cs="仿宋"/>
          <w:color w:val="000000"/>
          <w:kern w:val="0"/>
          <w:sz w:val="24"/>
          <w:szCs w:val="21"/>
          <w:shd w:val="clear" w:color="auto" w:fill="FFFFFF"/>
        </w:rPr>
        <w:t xml:space="preserve">2017年9月21日     </w:t>
      </w:r>
    </w:p>
    <w:sectPr>
      <w:headerReference r:id="rId3" w:type="default"/>
      <w:footerReference r:id="rId4" w:type="default"/>
      <w:pgSz w:w="11906" w:h="16838"/>
      <w:pgMar w:top="1701" w:right="1797" w:bottom="1440" w:left="1797" w:header="56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drawing>
        <wp:anchor distT="0" distB="0" distL="0" distR="0" simplePos="0" relativeHeight="251658240" behindDoc="1" locked="0" layoutInCell="1" allowOverlap="1">
          <wp:simplePos x="0" y="0"/>
          <wp:positionH relativeFrom="column">
            <wp:posOffset>4039870</wp:posOffset>
          </wp:positionH>
          <wp:positionV relativeFrom="paragraph">
            <wp:posOffset>78105</wp:posOffset>
          </wp:positionV>
          <wp:extent cx="1266825" cy="560705"/>
          <wp:effectExtent l="0" t="0" r="9525" b="0"/>
          <wp:wrapTight wrapText="bothSides">
            <wp:wrapPolygon>
              <wp:start x="3898" y="0"/>
              <wp:lineTo x="0" y="10274"/>
              <wp:lineTo x="0" y="18347"/>
              <wp:lineTo x="5847" y="20548"/>
              <wp:lineTo x="21438" y="20548"/>
              <wp:lineTo x="21438" y="3669"/>
              <wp:lineTo x="7146" y="0"/>
              <wp:lineTo x="3898" y="0"/>
            </wp:wrapPolygon>
          </wp:wrapTight>
          <wp:docPr id="1" name="图片 1" descr="横琴·澳门青年创业谷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横琴·澳门青年创业谷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66825" cy="56070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6EF"/>
    <w:rsid w:val="00004581"/>
    <w:rsid w:val="000670CD"/>
    <w:rsid w:val="000F24FF"/>
    <w:rsid w:val="001512CF"/>
    <w:rsid w:val="00182D82"/>
    <w:rsid w:val="001E695D"/>
    <w:rsid w:val="001E7A14"/>
    <w:rsid w:val="002A1E3B"/>
    <w:rsid w:val="002D363A"/>
    <w:rsid w:val="00315708"/>
    <w:rsid w:val="00361BA0"/>
    <w:rsid w:val="003C3E4C"/>
    <w:rsid w:val="00445F0F"/>
    <w:rsid w:val="004C4BA1"/>
    <w:rsid w:val="004E06EF"/>
    <w:rsid w:val="00521332"/>
    <w:rsid w:val="00533DD0"/>
    <w:rsid w:val="00616E7C"/>
    <w:rsid w:val="0070103B"/>
    <w:rsid w:val="007A63AF"/>
    <w:rsid w:val="007E3D2E"/>
    <w:rsid w:val="00803FA4"/>
    <w:rsid w:val="009652C6"/>
    <w:rsid w:val="009C1DE1"/>
    <w:rsid w:val="009C387B"/>
    <w:rsid w:val="00A26540"/>
    <w:rsid w:val="00A55AC2"/>
    <w:rsid w:val="00A66B76"/>
    <w:rsid w:val="00A96109"/>
    <w:rsid w:val="00A96B3D"/>
    <w:rsid w:val="00B37861"/>
    <w:rsid w:val="00C50FDC"/>
    <w:rsid w:val="00C571BA"/>
    <w:rsid w:val="00D008C2"/>
    <w:rsid w:val="00D52C4E"/>
    <w:rsid w:val="00D56565"/>
    <w:rsid w:val="00E9528C"/>
    <w:rsid w:val="00EC0E88"/>
    <w:rsid w:val="00ED382E"/>
    <w:rsid w:val="00EF2C1A"/>
    <w:rsid w:val="00EF483F"/>
    <w:rsid w:val="00F23A1A"/>
    <w:rsid w:val="00F755EB"/>
    <w:rsid w:val="00F841A1"/>
    <w:rsid w:val="00F86E08"/>
    <w:rsid w:val="00FA14CA"/>
    <w:rsid w:val="00FD62AE"/>
    <w:rsid w:val="00FE616A"/>
    <w:rsid w:val="05266F51"/>
    <w:rsid w:val="587D2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4"/>
    <w:link w:val="3"/>
    <w:uiPriority w:val="99"/>
    <w:rPr>
      <w:sz w:val="18"/>
      <w:szCs w:val="18"/>
    </w:rPr>
  </w:style>
  <w:style w:type="character" w:customStyle="1" w:styleId="8">
    <w:name w:val="页脚 Char"/>
    <w:basedOn w:val="4"/>
    <w:link w:val="2"/>
    <w:qFormat/>
    <w:uiPriority w:val="99"/>
    <w:rPr>
      <w:sz w:val="18"/>
      <w:szCs w:val="18"/>
    </w:rPr>
  </w:style>
  <w:style w:type="paragraph" w:customStyle="1" w:styleId="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166F44-9DD9-4CA3-8BB2-C9F7026D8C2B}">
  <ds:schemaRefs/>
</ds:datastoreItem>
</file>

<file path=docProps/app.xml><?xml version="1.0" encoding="utf-8"?>
<Properties xmlns="http://schemas.openxmlformats.org/officeDocument/2006/extended-properties" xmlns:vt="http://schemas.openxmlformats.org/officeDocument/2006/docPropsVTypes">
  <Template>Normal</Template>
  <Pages>2</Pages>
  <Words>204</Words>
  <Characters>1165</Characters>
  <Lines>9</Lines>
  <Paragraphs>2</Paragraphs>
  <TotalTime>0</TotalTime>
  <ScaleCrop>false</ScaleCrop>
  <LinksUpToDate>false</LinksUpToDate>
  <CharactersWithSpaces>1367</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2017-09-21T01:31:00Z</dcterms:created>
  <dc:creator>杨明</dc:creator>
  <cp:lastModifiedBy>nancy</cp:lastModifiedBy>
  <cp:lastPrinted>2017-09-21T01:30:00Z</cp:lastPrinted>
  <dcterms:modified xsi:type="dcterms:W3CDTF">2017-09-22T02:35:51Z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